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693944">
      <w:r>
        <w:t xml:space="preserve">From:   </w:t>
      </w:r>
      <w:hyperlink r:id="rId4" w:history="1">
        <w:r w:rsidRPr="00693944">
          <w:rPr>
            <w:rStyle w:val="Hyperlink"/>
          </w:rPr>
          <w:t>https://en.wikipedia.org/wiki/World_War_II_casualties</w:t>
        </w:r>
      </w:hyperlink>
      <w:bookmarkStart w:id="0" w:name="_GoBack"/>
      <w:bookmarkEnd w:id="0"/>
    </w:p>
    <w:p w:rsidR="002A4CAC" w:rsidRDefault="002A4CAC"/>
    <w:p w:rsidR="002A4CAC" w:rsidRDefault="002A4CAC"/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8"/>
        <w:gridCol w:w="1725"/>
        <w:gridCol w:w="3762"/>
        <w:gridCol w:w="2279"/>
        <w:gridCol w:w="2084"/>
        <w:gridCol w:w="2746"/>
        <w:gridCol w:w="1511"/>
        <w:gridCol w:w="2494"/>
      </w:tblGrid>
      <w:tr w:rsidR="002A4CAC" w:rsidRPr="002A4CAC" w:rsidTr="002A4CAC">
        <w:trPr>
          <w:tblHeader/>
        </w:trPr>
        <w:tc>
          <w:tcPr>
            <w:tcW w:w="4048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Country</w:t>
            </w:r>
          </w:p>
        </w:tc>
        <w:tc>
          <w:tcPr>
            <w:tcW w:w="172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Total population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1/1/1939</w:t>
            </w:r>
          </w:p>
        </w:tc>
        <w:tc>
          <w:tcPr>
            <w:tcW w:w="37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Military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deaths from all causes</w:t>
            </w:r>
          </w:p>
        </w:tc>
        <w:tc>
          <w:tcPr>
            <w:tcW w:w="227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Civilian deaths due to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military activity and crimes against humanity</w:t>
            </w:r>
          </w:p>
        </w:tc>
        <w:tc>
          <w:tcPr>
            <w:tcW w:w="208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Civilian deaths due to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war related famine and disease</w:t>
            </w:r>
          </w:p>
        </w:tc>
        <w:tc>
          <w:tcPr>
            <w:tcW w:w="274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Total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deaths</w:t>
            </w:r>
          </w:p>
        </w:tc>
        <w:tc>
          <w:tcPr>
            <w:tcW w:w="151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Deaths as % of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1939 population</w:t>
            </w:r>
          </w:p>
        </w:tc>
        <w:tc>
          <w:tcPr>
            <w:tcW w:w="249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EDBEC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Military</w:t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br/>
              <w:t>wounded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>
                  <wp:extent cx="218440" cy="116205"/>
                  <wp:effectExtent l="0" t="0" r="0" b="0"/>
                  <wp:docPr id="57" name="Picture 57" descr="https://upload.wikimedia.org/wikipedia/commons/thumb/d/d3/Flag_of_the_Soviet_Union_%281936-1955%29.svg/23px-Flag_of_the_Soviet_Union_%281936-1955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d/d3/Flag_of_the_Soviet_Union_%281936-1955%29.svg/23px-Flag_of_the_Soviet_Union_%281936-1955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  <w:hyperlink r:id="rId6" w:tooltip="Soviet Union" w:history="1">
              <w:r w:rsidRPr="002A4CAC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</w:rPr>
                <w:t>Soviet Union</w:t>
              </w:r>
            </w:hyperlink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(within 1946–91 borders</w:t>
            </w:r>
            <w:hyperlink r:id="rId7" w:anchor="cite_note-147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[147]</w:t>
              </w:r>
            </w:hyperlink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)</w:t>
            </w:r>
            <w:hyperlink r:id="rId8" w:anchor="endnote_USSR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AY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188,793,000</w:t>
            </w:r>
            <w:hyperlink r:id="rId9" w:anchor="cite_note-188.8_millions-148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[148]</w:t>
              </w:r>
            </w:hyperlink>
            <w:hyperlink r:id="rId10" w:anchor="cite_note-149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[149]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8,668,000</w:t>
            </w:r>
            <w:hyperlink r:id="rId11" w:anchor="cite_note-150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[150]</w:t>
              </w:r>
            </w:hyperlink>
            <w:hyperlink r:id="rId12" w:anchor="cite_note-151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[151]</w:t>
              </w:r>
            </w:hyperlink>
            <w:hyperlink r:id="rId13" w:anchor="cite_note-152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[152]</w:t>
              </w:r>
            </w:hyperlink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to 11,400,000</w:t>
            </w:r>
            <w:hyperlink r:id="rId14" w:anchor="cite_note-153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[153]</w:t>
              </w:r>
            </w:hyperlink>
            <w:hyperlink r:id="rId15" w:anchor="cite_note-154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[154]</w:t>
              </w:r>
            </w:hyperlink>
            <w:hyperlink r:id="rId16" w:anchor="cite_note-155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[155]</w:t>
              </w:r>
            </w:hyperlink>
            <w:hyperlink r:id="rId17" w:anchor="cite_note-156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4,500,000 </w:t>
            </w:r>
            <w:hyperlink r:id="rId18" w:anchor="cite_note-157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[157]</w:t>
              </w:r>
            </w:hyperlink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to 10,000,000</w:t>
            </w:r>
            <w:hyperlink r:id="rId19" w:anchor="cite_note-158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[158]</w:t>
              </w:r>
            </w:hyperlink>
            <w:hyperlink r:id="rId20" w:anchor="cite_note-159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[159]</w:t>
              </w:r>
            </w:hyperlink>
            <w:hyperlink r:id="rId21" w:anchor="cite_note-160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8,000,000 to 9,000,000</w:t>
            </w:r>
            <w:hyperlink r:id="rId22" w:anchor="cite_note-161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[161]</w:t>
              </w:r>
            </w:hyperlink>
            <w:hyperlink r:id="rId23" w:anchor="cite_note-162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[162]</w:t>
              </w:r>
            </w:hyperlink>
            <w:hyperlink r:id="rId24" w:anchor="cite_note-163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20,000,000</w:t>
            </w:r>
            <w:hyperlink r:id="rId25" w:anchor="cite_note-164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[164]</w:t>
              </w:r>
            </w:hyperlink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to 27,000,000</w:t>
            </w:r>
            <w:hyperlink r:id="rId26" w:anchor="cite_note-165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[165]</w:t>
              </w:r>
            </w:hyperlink>
            <w:hyperlink r:id="rId27" w:anchor="cite_note-166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[166]</w:t>
              </w:r>
            </w:hyperlink>
            <w:hyperlink r:id="rId28" w:anchor="cite_note-167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[167]</w:t>
              </w:r>
            </w:hyperlink>
            <w:hyperlink r:id="rId29" w:anchor="cite_note-168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[168]</w:t>
              </w:r>
            </w:hyperlink>
            <w:hyperlink r:id="rId30" w:anchor="cite_note-169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[169]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(see table below)</w:t>
            </w:r>
            <w:hyperlink r:id="rId31" w:anchor="endnote_USSRtable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AY4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14,685,593</w:t>
            </w:r>
            <w:hyperlink r:id="rId32" w:anchor="cite_note-170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[170]</w:t>
              </w:r>
            </w:hyperlink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0"/>
                <w:szCs w:val="20"/>
              </w:rPr>
              <w:drawing>
                <wp:inline distT="0" distB="0" distL="0" distR="0">
                  <wp:extent cx="218440" cy="116205"/>
                  <wp:effectExtent l="0" t="0" r="0" b="0"/>
                  <wp:docPr id="38" name="Picture 38" descr="https://upload.wikimedia.org/wikipedia/commons/thumb/f/f5/Flag_of_the_United_States_%281912-1959%29.svg/23px-Flag_of_the_United_States_%281912-1959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f/f5/Flag_of_the_United_States_%281912-1959%29.svg/23px-Flag_of_the_United_States_%281912-1959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A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 </w:t>
            </w:r>
            <w:hyperlink r:id="rId34" w:tooltip="United States" w:history="1">
              <w:r w:rsidRPr="002A4CAC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</w:rPr>
                <w:t xml:space="preserve">United </w:t>
              </w:r>
              <w:proofErr w:type="spellStart"/>
              <w:r w:rsidRPr="002A4CAC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0"/>
                  <w:szCs w:val="20"/>
                </w:rPr>
                <w:t>States</w:t>
              </w:r>
            </w:hyperlink>
            <w:hyperlink r:id="rId35" w:anchor="endnote_US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BF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131,028,000</w:t>
            </w:r>
            <w:hyperlink r:id="rId36" w:anchor="cite_note-185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[185]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407,300 </w:t>
            </w:r>
            <w:hyperlink r:id="rId37" w:anchor="endnote_USMIL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BF1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12,100</w:t>
            </w:r>
            <w:hyperlink r:id="rId38" w:anchor="endnote_USCIV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BF2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  <w:t>419,400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yellow"/>
              </w:rPr>
              <w:t>0.32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A4CA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671,801</w:t>
            </w:r>
            <w:hyperlink r:id="rId39" w:anchor="cite_note-186" w:history="1">
              <w:r w:rsidRPr="002A4CAC">
                <w:rPr>
                  <w:rFonts w:ascii="Times New Roman" w:eastAsia="Times New Roman" w:hAnsi="Times New Roman" w:cs="Times New Roman"/>
                  <w:color w:val="0B0080"/>
                  <w:sz w:val="16"/>
                  <w:szCs w:val="16"/>
                  <w:vertAlign w:val="superscript"/>
                </w:rPr>
                <w:t>[186]</w:t>
              </w:r>
            </w:hyperlink>
          </w:p>
        </w:tc>
      </w:tr>
    </w:tbl>
    <w:p w:rsidR="002A4CAC" w:rsidRDefault="002A4CAC"/>
    <w:p w:rsidR="002A4CAC" w:rsidRDefault="002A4CAC">
      <w:r w:rsidRPr="00A46F3E">
        <w:rPr>
          <w:highlight w:val="yellow"/>
        </w:rPr>
        <w:t xml:space="preserve">13.7 /0.32  =   43.8   So, </w:t>
      </w:r>
      <w:r w:rsidR="00A46F3E" w:rsidRPr="00A46F3E">
        <w:rPr>
          <w:highlight w:val="yellow"/>
        </w:rPr>
        <w:t xml:space="preserve">if you picked, totally at random, a bunch of Americans and picked, totally at random, the same number of Russians, the  Russian from the Russian group was </w:t>
      </w:r>
      <w:r w:rsidR="00A46F3E">
        <w:rPr>
          <w:highlight w:val="yellow"/>
        </w:rPr>
        <w:t>about 44</w:t>
      </w:r>
      <w:r w:rsidR="00A46F3E" w:rsidRPr="00A46F3E">
        <w:rPr>
          <w:highlight w:val="yellow"/>
        </w:rPr>
        <w:t xml:space="preserve"> times more likely to die in the war than the American from the American group.</w:t>
      </w:r>
    </w:p>
    <w:p w:rsidR="002A4CAC" w:rsidRPr="002A4CAC" w:rsidRDefault="002A4CAC" w:rsidP="002A4CA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A4CAC">
        <w:rPr>
          <w:rFonts w:ascii="Arial" w:eastAsia="Times New Roman" w:hAnsi="Arial" w:cs="Arial"/>
          <w:b/>
          <w:bCs/>
          <w:color w:val="000000"/>
          <w:sz w:val="29"/>
          <w:szCs w:val="29"/>
        </w:rPr>
        <w:t>USSR</w:t>
      </w:r>
    </w:p>
    <w:p w:rsidR="002A4CAC" w:rsidRPr="002A4CAC" w:rsidRDefault="002A4CAC" w:rsidP="002A4CA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</w:rPr>
      </w:pPr>
      <w:r w:rsidRPr="002A4CAC">
        <w:rPr>
          <w:rFonts w:ascii="Arial" w:eastAsia="Times New Roman" w:hAnsi="Arial" w:cs="Arial"/>
          <w:i/>
          <w:iCs/>
          <w:color w:val="222222"/>
          <w:sz w:val="21"/>
          <w:szCs w:val="21"/>
        </w:rPr>
        <w:t>Main article: </w:t>
      </w:r>
      <w:hyperlink r:id="rId40" w:tooltip="World War II casualties of the Soviet Union" w:history="1">
        <w:r w:rsidRPr="002A4CAC">
          <w:rPr>
            <w:rFonts w:ascii="Arial" w:eastAsia="Times New Roman" w:hAnsi="Arial" w:cs="Arial"/>
            <w:i/>
            <w:iCs/>
            <w:color w:val="0B0080"/>
            <w:sz w:val="21"/>
            <w:szCs w:val="21"/>
          </w:rPr>
          <w:t>World War II casualties of the Soviet Union</w:t>
        </w:r>
      </w:hyperlink>
    </w:p>
    <w:p w:rsidR="002A4CAC" w:rsidRPr="002A4CAC" w:rsidRDefault="002A4CAC" w:rsidP="002A4CA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2A4CAC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The estimated breakdown for each Soviet republic of total war </w:t>
      </w:r>
      <w:proofErr w:type="gramStart"/>
      <w:r w:rsidRPr="002A4CAC">
        <w:rPr>
          <w:rFonts w:ascii="Arial" w:eastAsia="Times New Roman" w:hAnsi="Arial" w:cs="Arial"/>
          <w:b/>
          <w:bCs/>
          <w:color w:val="222222"/>
          <w:sz w:val="21"/>
          <w:szCs w:val="21"/>
        </w:rPr>
        <w:t>dead</w:t>
      </w:r>
      <w:proofErr w:type="gramEnd"/>
      <w:hyperlink r:id="rId41" w:anchor="endnote_USSR" w:history="1">
        <w:r w:rsidRPr="002A4CAC">
          <w:rPr>
            <w:rFonts w:ascii="Arial" w:eastAsia="Times New Roman" w:hAnsi="Arial" w:cs="Arial"/>
            <w:color w:val="663366"/>
            <w:sz w:val="17"/>
            <w:szCs w:val="17"/>
            <w:vertAlign w:val="superscript"/>
          </w:rPr>
          <w:t>[13]</w:t>
        </w:r>
      </w:hyperlink>
      <w:hyperlink r:id="rId42" w:anchor="ref_USSRtable" w:history="1">
        <w:r w:rsidRPr="002A4CAC">
          <w:rPr>
            <w:rFonts w:ascii="Arial" w:eastAsia="Times New Roman" w:hAnsi="Arial" w:cs="Arial"/>
            <w:b/>
            <w:bCs/>
            <w:color w:val="0B0080"/>
            <w:sz w:val="21"/>
            <w:szCs w:val="21"/>
          </w:rPr>
          <w:t>^AY4</w:t>
        </w:r>
      </w:hyperlink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77"/>
        <w:gridCol w:w="1229"/>
        <w:gridCol w:w="1328"/>
        <w:gridCol w:w="1168"/>
        <w:gridCol w:w="1229"/>
        <w:gridCol w:w="1466"/>
      </w:tblGrid>
      <w:tr w:rsidR="002A4CAC" w:rsidRPr="002A4CAC" w:rsidTr="002A4CAC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Soviet Republic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Population 1940 (within 1946-91 borders)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Military deaths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Civilian deaths due to</w:t>
            </w: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br/>
              <w:t>military activity and crimes against humanity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Civilian deaths due to</w:t>
            </w: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br/>
              <w:t>war related famine and disease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Deaths as % of 1940 population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3" w:tooltip="Armen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Armenia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1,320,000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180,000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13.6%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4" w:tooltip="Azerbaij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Azerbaijan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3,270,000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210,000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9.1%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5" w:tooltip="Byeloruss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Belarus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9,050,000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620,000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1,360,000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310,000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2,290,000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25.3%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6" w:tooltip="Eston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Estonia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1,050,000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7.6%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7" w:tooltip="Georg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Georgia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3,610,000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110,000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8.3%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8" w:tooltip="Kazakh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Kazakhstan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6,150,000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310,000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660,000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10.7%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49" w:tooltip="Kirghiz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Kyrgyzstan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1,530,000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7.8%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0" w:tooltip="Latv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Latvia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1,890,000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260,000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13.7%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1" w:tooltip="Lithuan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Lithuania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2,930,000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275,000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375,000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12.7%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2" w:tooltip="Moldav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Moldova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2,470,000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6.9%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3" w:tooltip="Russian Soviet Federative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Russia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110,100,000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6,750,000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4,100,000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3,100,000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13,950,000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12.7%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4" w:tooltip="Tajik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Tajikistan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1,530,000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7.8%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5" w:tooltip="Turkme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Turkmenistan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1,300,000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7.7%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6" w:tooltip="Ukrainian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Ukraine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41,340,000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1,650,000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3,700,000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1,500,000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6,850,000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16.3%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693944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hyperlink r:id="rId57" w:tooltip="Uzbek Soviet Socialist Republic" w:history="1">
              <w:r w:rsidR="002A4CAC" w:rsidRPr="002A4CAC">
                <w:rPr>
                  <w:rFonts w:ascii="Arial" w:eastAsia="Times New Roman" w:hAnsi="Arial" w:cs="Arial"/>
                  <w:color w:val="0B0080"/>
                  <w:sz w:val="16"/>
                  <w:szCs w:val="16"/>
                </w:rPr>
                <w:t>Uzbekistan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6,550,000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330,000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220,000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550,000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8.4%</w:t>
            </w: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Unidentified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165,000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130,000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  <w:r w:rsidRPr="002A4CAC">
              <w:rPr>
                <w:rFonts w:ascii="Arial" w:eastAsia="Times New Roman" w:hAnsi="Arial" w:cs="Arial"/>
                <w:color w:val="222222"/>
                <w:sz w:val="16"/>
                <w:szCs w:val="16"/>
              </w:rPr>
              <w:t>295,000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  <w:tr w:rsidR="002A4CAC" w:rsidRPr="002A4CAC" w:rsidTr="002A4CA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Total </w:t>
            </w:r>
            <w:hyperlink r:id="rId58" w:tooltip="USSR" w:history="1">
              <w:r w:rsidRPr="002A4CA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</w:rPr>
                <w:t>USSR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194,090,000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10,600,000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10,000,000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6,000,000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highlight w:val="yellow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highlight w:val="yellow"/>
              </w:rPr>
              <w:t>26,600,000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A4CAC" w:rsidRPr="002A4CAC" w:rsidRDefault="002A4CAC" w:rsidP="002A4CA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highlight w:val="yellow"/>
              </w:rPr>
            </w:pPr>
            <w:r w:rsidRPr="002A4CA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highlight w:val="yellow"/>
              </w:rPr>
              <w:t>13.7%</w:t>
            </w:r>
          </w:p>
        </w:tc>
      </w:tr>
    </w:tbl>
    <w:p w:rsidR="002A4CAC" w:rsidRDefault="002A4CAC"/>
    <w:sectPr w:rsidR="002A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AC"/>
    <w:rsid w:val="002A4CAC"/>
    <w:rsid w:val="003037F3"/>
    <w:rsid w:val="004F3A02"/>
    <w:rsid w:val="00693944"/>
    <w:rsid w:val="00A4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9A15-AF55-4646-BFA6-AFD483F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4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CAC"/>
    <w:rPr>
      <w:color w:val="800080"/>
      <w:u w:val="single"/>
    </w:rPr>
  </w:style>
  <w:style w:type="character" w:customStyle="1" w:styleId="flagicon">
    <w:name w:val="flagicon"/>
    <w:basedOn w:val="DefaultParagraphFont"/>
    <w:rsid w:val="002A4CAC"/>
  </w:style>
  <w:style w:type="character" w:customStyle="1" w:styleId="Heading3Char">
    <w:name w:val="Heading 3 Char"/>
    <w:basedOn w:val="DefaultParagraphFont"/>
    <w:link w:val="Heading3"/>
    <w:uiPriority w:val="9"/>
    <w:rsid w:val="002A4C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2A4CAC"/>
  </w:style>
  <w:style w:type="paragraph" w:styleId="NormalWeb">
    <w:name w:val="Normal (Web)"/>
    <w:basedOn w:val="Normal"/>
    <w:uiPriority w:val="99"/>
    <w:semiHidden/>
    <w:unhideWhenUsed/>
    <w:rsid w:val="002A4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2A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World_War_II_casualties" TargetMode="External"/><Relationship Id="rId18" Type="http://schemas.openxmlformats.org/officeDocument/2006/relationships/hyperlink" Target="https://en.wikipedia.org/wiki/World_War_II_casualties" TargetMode="External"/><Relationship Id="rId26" Type="http://schemas.openxmlformats.org/officeDocument/2006/relationships/hyperlink" Target="https://en.wikipedia.org/wiki/World_War_II_casualties" TargetMode="External"/><Relationship Id="rId39" Type="http://schemas.openxmlformats.org/officeDocument/2006/relationships/hyperlink" Target="https://en.wikipedia.org/wiki/World_War_II_casualties" TargetMode="External"/><Relationship Id="rId21" Type="http://schemas.openxmlformats.org/officeDocument/2006/relationships/hyperlink" Target="https://en.wikipedia.org/wiki/World_War_II_casualties" TargetMode="External"/><Relationship Id="rId34" Type="http://schemas.openxmlformats.org/officeDocument/2006/relationships/hyperlink" Target="https://en.wikipedia.org/wiki/United_States" TargetMode="External"/><Relationship Id="rId42" Type="http://schemas.openxmlformats.org/officeDocument/2006/relationships/hyperlink" Target="https://en.wikipedia.org/wiki/World_War_II_casualties" TargetMode="External"/><Relationship Id="rId47" Type="http://schemas.openxmlformats.org/officeDocument/2006/relationships/hyperlink" Target="https://en.wikipedia.org/wiki/Georgian_Soviet_Socialist_Republic" TargetMode="External"/><Relationship Id="rId50" Type="http://schemas.openxmlformats.org/officeDocument/2006/relationships/hyperlink" Target="https://en.wikipedia.org/wiki/Latvian_Soviet_Socialist_Republic" TargetMode="External"/><Relationship Id="rId55" Type="http://schemas.openxmlformats.org/officeDocument/2006/relationships/hyperlink" Target="https://en.wikipedia.org/wiki/Turkmen_Soviet_Socialist_Republic" TargetMode="External"/><Relationship Id="rId7" Type="http://schemas.openxmlformats.org/officeDocument/2006/relationships/hyperlink" Target="https://en.wikipedia.org/wiki/World_War_II_casualt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World_War_II_casualties" TargetMode="External"/><Relationship Id="rId29" Type="http://schemas.openxmlformats.org/officeDocument/2006/relationships/hyperlink" Target="https://en.wikipedia.org/wiki/World_War_II_casualties" TargetMode="External"/><Relationship Id="rId11" Type="http://schemas.openxmlformats.org/officeDocument/2006/relationships/hyperlink" Target="https://en.wikipedia.org/wiki/World_War_II_casualties" TargetMode="External"/><Relationship Id="rId24" Type="http://schemas.openxmlformats.org/officeDocument/2006/relationships/hyperlink" Target="https://en.wikipedia.org/wiki/World_War_II_casualties" TargetMode="External"/><Relationship Id="rId32" Type="http://schemas.openxmlformats.org/officeDocument/2006/relationships/hyperlink" Target="https://en.wikipedia.org/wiki/World_War_II_casualties" TargetMode="External"/><Relationship Id="rId37" Type="http://schemas.openxmlformats.org/officeDocument/2006/relationships/hyperlink" Target="https://en.wikipedia.org/wiki/World_War_II_casualties" TargetMode="External"/><Relationship Id="rId40" Type="http://schemas.openxmlformats.org/officeDocument/2006/relationships/hyperlink" Target="https://en.wikipedia.org/wiki/World_War_II_casualties_of_the_Soviet_Union" TargetMode="External"/><Relationship Id="rId45" Type="http://schemas.openxmlformats.org/officeDocument/2006/relationships/hyperlink" Target="https://en.wikipedia.org/wiki/Byelorussian_Soviet_Socialist_Republic" TargetMode="External"/><Relationship Id="rId53" Type="http://schemas.openxmlformats.org/officeDocument/2006/relationships/hyperlink" Target="https://en.wikipedia.org/wiki/Russian_Soviet_Federative_Socialist_Republic" TargetMode="External"/><Relationship Id="rId58" Type="http://schemas.openxmlformats.org/officeDocument/2006/relationships/hyperlink" Target="https://en.wikipedia.org/wiki/USSR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en.wikipedia.org/wiki/World_War_II_casualties" TargetMode="External"/><Relationship Id="rId4" Type="http://schemas.openxmlformats.org/officeDocument/2006/relationships/hyperlink" Target="https://en.wikipedia.org/wiki/World_War_II_casualties" TargetMode="External"/><Relationship Id="rId9" Type="http://schemas.openxmlformats.org/officeDocument/2006/relationships/hyperlink" Target="https://en.wikipedia.org/wiki/World_War_II_casualties" TargetMode="External"/><Relationship Id="rId14" Type="http://schemas.openxmlformats.org/officeDocument/2006/relationships/hyperlink" Target="https://en.wikipedia.org/wiki/World_War_II_casualties" TargetMode="External"/><Relationship Id="rId22" Type="http://schemas.openxmlformats.org/officeDocument/2006/relationships/hyperlink" Target="https://en.wikipedia.org/wiki/World_War_II_casualties" TargetMode="External"/><Relationship Id="rId27" Type="http://schemas.openxmlformats.org/officeDocument/2006/relationships/hyperlink" Target="https://en.wikipedia.org/wiki/World_War_II_casualties" TargetMode="External"/><Relationship Id="rId30" Type="http://schemas.openxmlformats.org/officeDocument/2006/relationships/hyperlink" Target="https://en.wikipedia.org/wiki/World_War_II_casualties" TargetMode="External"/><Relationship Id="rId35" Type="http://schemas.openxmlformats.org/officeDocument/2006/relationships/hyperlink" Target="https://en.wikipedia.org/wiki/World_War_II_casualties" TargetMode="External"/><Relationship Id="rId43" Type="http://schemas.openxmlformats.org/officeDocument/2006/relationships/hyperlink" Target="https://en.wikipedia.org/wiki/Armenian_Soviet_Socialist_Republic" TargetMode="External"/><Relationship Id="rId48" Type="http://schemas.openxmlformats.org/officeDocument/2006/relationships/hyperlink" Target="https://en.wikipedia.org/wiki/Kazakh_Soviet_Socialist_Republic" TargetMode="External"/><Relationship Id="rId56" Type="http://schemas.openxmlformats.org/officeDocument/2006/relationships/hyperlink" Target="https://en.wikipedia.org/wiki/Ukrainian_Soviet_Socialist_Republic" TargetMode="External"/><Relationship Id="rId8" Type="http://schemas.openxmlformats.org/officeDocument/2006/relationships/hyperlink" Target="https://en.wikipedia.org/wiki/World_War_II_casualties" TargetMode="External"/><Relationship Id="rId51" Type="http://schemas.openxmlformats.org/officeDocument/2006/relationships/hyperlink" Target="https://en.wikipedia.org/wiki/Lithuanian_Soviet_Socialist_Republi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World_War_II_casualties" TargetMode="External"/><Relationship Id="rId17" Type="http://schemas.openxmlformats.org/officeDocument/2006/relationships/hyperlink" Target="https://en.wikipedia.org/wiki/World_War_II_casualties" TargetMode="External"/><Relationship Id="rId25" Type="http://schemas.openxmlformats.org/officeDocument/2006/relationships/hyperlink" Target="https://en.wikipedia.org/wiki/World_War_II_casualties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en.wikipedia.org/wiki/World_War_II_casualties" TargetMode="External"/><Relationship Id="rId46" Type="http://schemas.openxmlformats.org/officeDocument/2006/relationships/hyperlink" Target="https://en.wikipedia.org/wiki/Estonian_Soviet_Socialist_Republic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n.wikipedia.org/wiki/World_War_II_casualties" TargetMode="External"/><Relationship Id="rId41" Type="http://schemas.openxmlformats.org/officeDocument/2006/relationships/hyperlink" Target="https://en.wikipedia.org/wiki/World_War_II_casualties" TargetMode="External"/><Relationship Id="rId54" Type="http://schemas.openxmlformats.org/officeDocument/2006/relationships/hyperlink" Target="https://en.wikipedia.org/wiki/Tajik_Soviet_Socialist_Republic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oviet_Union" TargetMode="External"/><Relationship Id="rId15" Type="http://schemas.openxmlformats.org/officeDocument/2006/relationships/hyperlink" Target="https://en.wikipedia.org/wiki/World_War_II_casualties" TargetMode="External"/><Relationship Id="rId23" Type="http://schemas.openxmlformats.org/officeDocument/2006/relationships/hyperlink" Target="https://en.wikipedia.org/wiki/World_War_II_casualties" TargetMode="External"/><Relationship Id="rId28" Type="http://schemas.openxmlformats.org/officeDocument/2006/relationships/hyperlink" Target="https://en.wikipedia.org/wiki/World_War_II_casualties" TargetMode="External"/><Relationship Id="rId36" Type="http://schemas.openxmlformats.org/officeDocument/2006/relationships/hyperlink" Target="https://en.wikipedia.org/wiki/World_War_II_casualties" TargetMode="External"/><Relationship Id="rId49" Type="http://schemas.openxmlformats.org/officeDocument/2006/relationships/hyperlink" Target="https://en.wikipedia.org/wiki/Kirghiz_Soviet_Socialist_Republic" TargetMode="External"/><Relationship Id="rId57" Type="http://schemas.openxmlformats.org/officeDocument/2006/relationships/hyperlink" Target="https://en.wikipedia.org/wiki/Uzbek_Soviet_Socialist_Republic" TargetMode="External"/><Relationship Id="rId10" Type="http://schemas.openxmlformats.org/officeDocument/2006/relationships/hyperlink" Target="https://en.wikipedia.org/wiki/World_War_II_casualties" TargetMode="External"/><Relationship Id="rId31" Type="http://schemas.openxmlformats.org/officeDocument/2006/relationships/hyperlink" Target="https://en.wikipedia.org/wiki/World_War_II_casualties" TargetMode="External"/><Relationship Id="rId44" Type="http://schemas.openxmlformats.org/officeDocument/2006/relationships/hyperlink" Target="https://en.wikipedia.org/wiki/Azerbaijan_Soviet_Socialist_Republic" TargetMode="External"/><Relationship Id="rId52" Type="http://schemas.openxmlformats.org/officeDocument/2006/relationships/hyperlink" Target="https://en.wikipedia.org/wiki/Moldavian_Soviet_Socialist_Republic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2018-04-30T19:26:00Z</dcterms:created>
  <dcterms:modified xsi:type="dcterms:W3CDTF">2018-04-30T19:49:00Z</dcterms:modified>
</cp:coreProperties>
</file>